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A82" w14:textId="7E3E3409" w:rsidR="003E7A33" w:rsidRPr="003E7A33" w:rsidRDefault="003E7A33" w:rsidP="003E7A33">
      <w:pPr>
        <w:pStyle w:val="Nadpis2"/>
        <w:spacing w:before="0" w:line="390" w:lineRule="atLeast"/>
        <w:jc w:val="center"/>
        <w:rPr>
          <w:rFonts w:ascii="A Year Without Rain" w:hAnsi="A Year Without Rain"/>
          <w:color w:val="66FF00"/>
          <w:spacing w:val="-15"/>
          <w:sz w:val="44"/>
          <w:szCs w:val="44"/>
          <w:u w:val="single"/>
        </w:rPr>
      </w:pPr>
      <w:r w:rsidRPr="003E7A33">
        <w:rPr>
          <w:rFonts w:ascii="A Year Without Rain" w:hAnsi="A Year Without Rain"/>
          <w:color w:val="66FF00"/>
          <w:spacing w:val="-15"/>
          <w:sz w:val="44"/>
          <w:szCs w:val="44"/>
          <w:u w:val="single"/>
        </w:rPr>
        <w:t xml:space="preserve">Jednotlivé </w:t>
      </w:r>
      <w:r w:rsidRPr="003E7A33">
        <w:rPr>
          <w:rFonts w:ascii="A Year Without Rain" w:hAnsi="A Year Without Rain"/>
          <w:color w:val="66FF00"/>
          <w:spacing w:val="-15"/>
          <w:sz w:val="44"/>
          <w:szCs w:val="44"/>
          <w:u w:val="single"/>
        </w:rPr>
        <w:t xml:space="preserve">diagnostické </w:t>
      </w:r>
      <w:r w:rsidRPr="003E7A33">
        <w:rPr>
          <w:rFonts w:ascii="A Year Without Rain" w:hAnsi="A Year Without Rain"/>
          <w:color w:val="66FF00"/>
          <w:spacing w:val="-15"/>
          <w:sz w:val="44"/>
          <w:szCs w:val="44"/>
          <w:u w:val="single"/>
        </w:rPr>
        <w:t>oblasti s náměty pro jejich rozvoj:</w:t>
      </w:r>
    </w:p>
    <w:p w14:paraId="2C942C2F" w14:textId="77777777" w:rsidR="003E7A33" w:rsidRDefault="003E7A33" w:rsidP="003E7A33">
      <w:pPr>
        <w:pStyle w:val="Nadpis3"/>
        <w:spacing w:before="0" w:after="0" w:line="360" w:lineRule="atLeast"/>
        <w:rPr>
          <w:rFonts w:ascii="Arial Narrow" w:hAnsi="Arial Narrow"/>
          <w:color w:val="FD800C"/>
          <w:sz w:val="36"/>
          <w:szCs w:val="36"/>
          <w:u w:val="single"/>
        </w:rPr>
      </w:pPr>
    </w:p>
    <w:p w14:paraId="77917E43" w14:textId="66CEF4DA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FD800C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FD800C"/>
          <w:sz w:val="32"/>
          <w:szCs w:val="32"/>
          <w:u w:val="single"/>
        </w:rPr>
        <w:t>JEMNÁ A HRUBÁ MOTORIKA</w:t>
      </w:r>
    </w:p>
    <w:p w14:paraId="23A5C5C1" w14:textId="5239FB0B" w:rsidR="003E7A33" w:rsidRPr="003E7A33" w:rsidRDefault="003E7A33" w:rsidP="003E7A33">
      <w:pPr>
        <w:pStyle w:val="Textbody"/>
        <w:numPr>
          <w:ilvl w:val="0"/>
          <w:numId w:val="1"/>
        </w:numPr>
        <w:spacing w:after="0" w:line="300" w:lineRule="atLeast"/>
        <w:ind w:left="0" w:firstLine="0"/>
        <w:rPr>
          <w:rFonts w:ascii="A Year Without Rain" w:hAnsi="A Year Without Rain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K procvičování </w:t>
      </w:r>
      <w:r w:rsidRPr="003E7A33">
        <w:rPr>
          <w:rStyle w:val="StrongEmphasis"/>
          <w:rFonts w:ascii="A Year Without Rain" w:hAnsi="A Year Without Rain"/>
          <w:color w:val="4E4A3F"/>
          <w:sz w:val="22"/>
          <w:szCs w:val="22"/>
        </w:rPr>
        <w:t xml:space="preserve">jemné motoriky </w:t>
      </w: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je vhodné: modelování, vytrhávání z papíru, vystřihování, sestavování řetězu z kancelářských sponek, navlékaní korálků, zapínání knoflíků, zipů, háčků, </w:t>
      </w:r>
      <w:proofErr w:type="spellStart"/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mozaika,zavazování</w:t>
      </w:r>
      <w:proofErr w:type="spellEnd"/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tkaniček, oblékání se, oblékání panenek</w:t>
      </w: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, hmatové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vnímání-hračky,různé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povrchy,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materiály,geometrické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tvary</w:t>
      </w:r>
    </w:p>
    <w:p w14:paraId="29A048DE" w14:textId="77777777" w:rsidR="003E7A33" w:rsidRPr="003E7A33" w:rsidRDefault="003E7A33" w:rsidP="003E7A33">
      <w:pPr>
        <w:pStyle w:val="Textbody"/>
        <w:numPr>
          <w:ilvl w:val="0"/>
          <w:numId w:val="1"/>
        </w:numPr>
        <w:spacing w:after="0" w:line="300" w:lineRule="atLeast"/>
        <w:ind w:left="0" w:firstLine="0"/>
        <w:rPr>
          <w:rFonts w:ascii="A Year Without Rain" w:hAnsi="A Year Without Rain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K procvičování </w:t>
      </w:r>
      <w:r w:rsidRPr="003E7A33">
        <w:rPr>
          <w:rStyle w:val="StrongEmphasis"/>
          <w:rFonts w:ascii="A Year Without Rain" w:hAnsi="A Year Without Rain"/>
          <w:color w:val="4E4A3F"/>
          <w:sz w:val="22"/>
          <w:szCs w:val="22"/>
        </w:rPr>
        <w:t xml:space="preserve">hrubé motoriky </w:t>
      </w:r>
      <w:r w:rsidRPr="003E7A33">
        <w:rPr>
          <w:rFonts w:ascii="A Year Without Rain" w:hAnsi="A Year Without Rain"/>
          <w:color w:val="4E4A3F"/>
          <w:sz w:val="22"/>
          <w:szCs w:val="22"/>
        </w:rPr>
        <w:t>je vhodné: překonávání určité vzdálenosti či překážky přeskokem, výskokem, skokem (přes lavičku, polštář apod.), udržování rovnováhy (přecházení po provaze položeném na zemi, hra na sochy), skákání po jedné noze, chytání a házení míče, skákání přes švihadlo, zvládání jednoduchého rytmického pohybu (vhodné je spojení určitého pohybu s říkankou nebo písničkou, s hudebním doprovodem)</w:t>
      </w:r>
    </w:p>
    <w:p w14:paraId="051838A1" w14:textId="77777777" w:rsidR="003E7A33" w:rsidRPr="003E7A33" w:rsidRDefault="003E7A33" w:rsidP="003E7A33">
      <w:pPr>
        <w:pStyle w:val="Textbody"/>
        <w:rPr>
          <w:rFonts w:ascii="A Year Without Rain" w:hAnsi="A Year Without Rain"/>
          <w:sz w:val="22"/>
          <w:szCs w:val="22"/>
        </w:rPr>
      </w:pPr>
      <w:bookmarkStart w:id="0" w:name="Necoprolevaky"/>
      <w:bookmarkEnd w:id="0"/>
    </w:p>
    <w:p w14:paraId="47518110" w14:textId="77777777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FFFF99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FFFF99"/>
          <w:sz w:val="32"/>
          <w:szCs w:val="32"/>
          <w:u w:val="single"/>
        </w:rPr>
        <w:t>GRAFOMOTORIKA A VIZUOMOTORICKÁ KOORDINACE</w:t>
      </w:r>
    </w:p>
    <w:p w14:paraId="1CD10AF9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uvolňování ruky a rozvíjení elementárních grafomotorických dovedností</w:t>
      </w:r>
    </w:p>
    <w:p w14:paraId="1A9EA2DD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při uvolňování postupujte od velkých tahů na velké ploše, kdy pohyb vychází z ramene, bude-li cvik zvládnut ve velkém, pokračujte v psacím pohybu vycházejícím z lokte, nakonec po zvládnutí vycházejte z pohybu v zápěstí a z pohybu vycházejících z prstů</w:t>
      </w:r>
    </w:p>
    <w:p w14:paraId="52DAB8CC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práce na papíru velkého formátu, nejméně A3, kreslit kruhy, rovné čáry ovály, oblouky s vratným tahem.</w:t>
      </w:r>
    </w:p>
    <w:p w14:paraId="2BF05303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nacvičování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špetkovitého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držení tužky pomocí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„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špetění</w:t>
      </w:r>
      <w:proofErr w:type="spellEnd"/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", tzn. jakoby solit mouku, písek pomocí palce, ukazováčku a prostředníčku; kreslit tak např. obrazce na tácek, pískoviště apod.; možno využít trojhranné pastelky/ o větším průměru/ </w:t>
      </w:r>
    </w:p>
    <w:p w14:paraId="3DAD58F5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obkreslování podle předloh,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dokreslovačky</w:t>
      </w:r>
      <w:proofErr w:type="spellEnd"/>
    </w:p>
    <w:p w14:paraId="3E3A71B1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skládání kostek/lega/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puzzlí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>/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mozaiek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podle vzoru</w:t>
      </w:r>
    </w:p>
    <w:p w14:paraId="6328601A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kreslení přes průsvitný papír, přes fólii</w:t>
      </w:r>
    </w:p>
    <w:p w14:paraId="1EFBA641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vyhledání obrázku ve změti čar a jeho obtažení</w:t>
      </w:r>
    </w:p>
    <w:p w14:paraId="3725D92A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sledování čáry prstem, pastelkou</w:t>
      </w:r>
    </w:p>
    <w:p w14:paraId="4208FA06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modelování, práce s hlínou, plastelínou</w:t>
      </w:r>
    </w:p>
    <w:p w14:paraId="6D6C82E1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využívání omalovánek/domalovánek</w:t>
      </w:r>
    </w:p>
    <w:p w14:paraId="76E5F59C" w14:textId="77777777" w:rsidR="003E7A33" w:rsidRPr="003E7A33" w:rsidRDefault="003E7A33" w:rsidP="003E7A33">
      <w:pPr>
        <w:pStyle w:val="Textbody"/>
        <w:numPr>
          <w:ilvl w:val="0"/>
          <w:numId w:val="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kreslení do písku, mouky…….</w:t>
      </w:r>
    </w:p>
    <w:p w14:paraId="6F0C55E2" w14:textId="77777777" w:rsidR="003E7A33" w:rsidRPr="003E7A33" w:rsidRDefault="003E7A33" w:rsidP="003E7A33">
      <w:pPr>
        <w:pStyle w:val="Textbody"/>
        <w:rPr>
          <w:rFonts w:ascii="A Year Without Rain" w:hAnsi="A Year Without Rain"/>
          <w:sz w:val="32"/>
          <w:szCs w:val="32"/>
        </w:rPr>
      </w:pPr>
      <w:bookmarkStart w:id="1" w:name="Jemnaahrubamotorika"/>
      <w:bookmarkEnd w:id="1"/>
    </w:p>
    <w:p w14:paraId="67B455AC" w14:textId="77777777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FFCC00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FFCC00"/>
          <w:sz w:val="32"/>
          <w:szCs w:val="32"/>
          <w:u w:val="single"/>
        </w:rPr>
        <w:t>ZRAKOVÉ VNÍMÁNÍ</w:t>
      </w:r>
    </w:p>
    <w:p w14:paraId="0C478812" w14:textId="77777777" w:rsidR="003E7A33" w:rsidRPr="003E7A33" w:rsidRDefault="003E7A33" w:rsidP="003E7A33">
      <w:pPr>
        <w:pStyle w:val="Textbody"/>
        <w:numPr>
          <w:ilvl w:val="0"/>
          <w:numId w:val="3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skládání obrázků z drobných dílků – puzzle, rozstříhané pohlednice, fotky a jiné obrázky (dítě je může samo s dopomocí rozstříhat – cvičí se tím současně obratnost jemné motoriky)</w:t>
      </w:r>
    </w:p>
    <w:p w14:paraId="2F3BD330" w14:textId="77777777" w:rsidR="003E7A33" w:rsidRPr="003E7A33" w:rsidRDefault="003E7A33" w:rsidP="003E7A33">
      <w:pPr>
        <w:pStyle w:val="Textbody"/>
        <w:numPr>
          <w:ilvl w:val="0"/>
          <w:numId w:val="3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skládání různých mozaikových stavebnic (z barevných dílků se tvoří různé tvary podle předlohy apod.)</w:t>
      </w:r>
    </w:p>
    <w:p w14:paraId="25219834" w14:textId="77777777" w:rsidR="003E7A33" w:rsidRPr="003E7A33" w:rsidRDefault="003E7A33" w:rsidP="003E7A33">
      <w:pPr>
        <w:pStyle w:val="Textbody"/>
        <w:numPr>
          <w:ilvl w:val="0"/>
          <w:numId w:val="3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hledání cesty bludištěm (buď ukazovat správnou cestu prstem, nebo může cestu kreslit a procvičovat tak i grafomotoriku viz níže)</w:t>
      </w:r>
    </w:p>
    <w:p w14:paraId="14D8CC79" w14:textId="77777777" w:rsidR="003E7A33" w:rsidRPr="003E7A33" w:rsidRDefault="003E7A33" w:rsidP="003E7A33">
      <w:pPr>
        <w:pStyle w:val="Textbody"/>
        <w:numPr>
          <w:ilvl w:val="0"/>
          <w:numId w:val="3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rozlišování figury a pozadí (bývá často i v dětských časopisech): vybarvování plošek podle značek čímž vynikne nějaký autory připravený obrázek, hledání obrázků ve změti čar, vyhledávání "ukrytých" věcí na obrázku, hledání překrývajících se obrazců, později třeba i některých písmen</w:t>
      </w:r>
    </w:p>
    <w:p w14:paraId="5C28FFAB" w14:textId="77777777" w:rsidR="003E7A33" w:rsidRPr="003E7A33" w:rsidRDefault="003E7A33" w:rsidP="003E7A33">
      <w:pPr>
        <w:pStyle w:val="Textbody"/>
        <w:numPr>
          <w:ilvl w:val="0"/>
          <w:numId w:val="3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vyhledávání dvou shodných obrázků mezi více obrázky, které se liší vždy v nějakém v detailu</w:t>
      </w:r>
    </w:p>
    <w:p w14:paraId="2BE5286D" w14:textId="77777777" w:rsidR="003E7A33" w:rsidRPr="003E7A33" w:rsidRDefault="003E7A33" w:rsidP="003E7A33">
      <w:pPr>
        <w:pStyle w:val="Textbody"/>
        <w:numPr>
          <w:ilvl w:val="0"/>
          <w:numId w:val="3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lastRenderedPageBreak/>
        <w:t>vyhledávání drobných rozdílů na dvojici obrázků (je vhodné, když nejprve rozdíl představuje odlišný detail, později se jedná o drobný rozdíl mezi obrázky v jejich vodorovné a následně pak i svislé rovině).</w:t>
      </w:r>
    </w:p>
    <w:p w14:paraId="114CA741" w14:textId="77777777" w:rsidR="003E7A33" w:rsidRPr="003E7A33" w:rsidRDefault="003E7A33" w:rsidP="003E7A33">
      <w:pPr>
        <w:pStyle w:val="Textbody"/>
        <w:numPr>
          <w:ilvl w:val="0"/>
          <w:numId w:val="3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vyhledávání jednoho odlišného obrázku v řadě podobných obrázků (opět optimální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je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když se obrázky liší nejdříve detailem a až později i dílčími změnami ve vodorovné a následně pak i svislé rovině)</w:t>
      </w:r>
    </w:p>
    <w:p w14:paraId="44B9314B" w14:textId="77777777" w:rsidR="003E7A33" w:rsidRPr="003E7A33" w:rsidRDefault="003E7A33" w:rsidP="003E7A33">
      <w:pPr>
        <w:pStyle w:val="Textbody"/>
        <w:numPr>
          <w:ilvl w:val="0"/>
          <w:numId w:val="3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hledání v časopise nebo novinách dohodnuté písmeno nebo nějaký znak - „Kolik takovýchto znaků/písmen dokážeš najít tady na té stránce (nebo v tomto článku) za minutu?“ apod. – dítě nemusí písmeno znát – jen si v dané chvíli správně zapamatovat jeho tvar)</w:t>
      </w:r>
    </w:p>
    <w:p w14:paraId="0FA4EB6E" w14:textId="77777777" w:rsidR="003E7A33" w:rsidRPr="003E7A33" w:rsidRDefault="003E7A33" w:rsidP="003E7A33">
      <w:pPr>
        <w:pStyle w:val="Textbody"/>
        <w:rPr>
          <w:rFonts w:ascii="A Year Without Rain" w:hAnsi="A Year Without Rain"/>
          <w:b/>
          <w:bCs/>
          <w:sz w:val="22"/>
          <w:szCs w:val="22"/>
          <w:u w:val="single"/>
        </w:rPr>
      </w:pPr>
      <w:bookmarkStart w:id="2" w:name="Zrakovapamet"/>
      <w:bookmarkEnd w:id="2"/>
    </w:p>
    <w:p w14:paraId="44E8A4FD" w14:textId="77777777" w:rsidR="003E7A33" w:rsidRPr="003E7A33" w:rsidRDefault="003E7A33" w:rsidP="003E7A33">
      <w:pPr>
        <w:pStyle w:val="Nadpis3"/>
        <w:tabs>
          <w:tab w:val="left" w:pos="3285"/>
        </w:tabs>
        <w:spacing w:before="0" w:after="0" w:line="360" w:lineRule="atLeast"/>
        <w:rPr>
          <w:rFonts w:ascii="A Year Without Rain" w:hAnsi="A Year Without Rain"/>
          <w:color w:val="FF66CC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FF66CC"/>
          <w:sz w:val="32"/>
          <w:szCs w:val="32"/>
          <w:u w:val="single"/>
        </w:rPr>
        <w:t>ZRAKOVÁ PAMĚŤ</w:t>
      </w:r>
    </w:p>
    <w:p w14:paraId="2C0E696F" w14:textId="77777777" w:rsidR="003E7A33" w:rsidRPr="003E7A33" w:rsidRDefault="003E7A33" w:rsidP="003E7A33">
      <w:pPr>
        <w:pStyle w:val="Textbody"/>
        <w:numPr>
          <w:ilvl w:val="0"/>
          <w:numId w:val="4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hraní pexesa</w:t>
      </w:r>
    </w:p>
    <w:p w14:paraId="3FEF93E7" w14:textId="77777777" w:rsidR="003E7A33" w:rsidRPr="003E7A33" w:rsidRDefault="003E7A33" w:rsidP="003E7A33">
      <w:pPr>
        <w:pStyle w:val="Textbody"/>
        <w:numPr>
          <w:ilvl w:val="0"/>
          <w:numId w:val="4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využití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Kimovy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hry-určitý počet předmětů, na které se dítě určitou dobu dívá, následně se předměty zakryjí a dítě řekne, co si zapamatovalo</w:t>
      </w:r>
    </w:p>
    <w:p w14:paraId="6509D0D2" w14:textId="77777777" w:rsidR="003E7A33" w:rsidRPr="003E7A33" w:rsidRDefault="003E7A33" w:rsidP="003E7A33">
      <w:pPr>
        <w:pStyle w:val="Textbody"/>
        <w:numPr>
          <w:ilvl w:val="0"/>
          <w:numId w:val="4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skládání dvojic obrázků podle předlohy, kterou po zhlédnutí schováme a pak necháme dítě obrázek skládat</w:t>
      </w:r>
    </w:p>
    <w:p w14:paraId="449CE234" w14:textId="77777777" w:rsidR="003E7A33" w:rsidRPr="003E7A33" w:rsidRDefault="003E7A33" w:rsidP="003E7A33">
      <w:pPr>
        <w:pStyle w:val="Textbody"/>
        <w:numPr>
          <w:ilvl w:val="0"/>
          <w:numId w:val="4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malování obrázku-postupné přidávání jeho částí, kdy si dospělý při dokreslování obrázek zakryje vždy nějak plochou (pevným papírem, pracovní podložkou apod.) - dítě má uhodnout, co na obrázku přibylo</w:t>
      </w:r>
    </w:p>
    <w:p w14:paraId="519EBD88" w14:textId="77777777" w:rsidR="003E7A33" w:rsidRPr="003E7A33" w:rsidRDefault="003E7A33" w:rsidP="003E7A33">
      <w:pPr>
        <w:pStyle w:val="Textbody"/>
        <w:rPr>
          <w:rFonts w:ascii="A Year Without Rain" w:hAnsi="A Year Without Rain"/>
          <w:sz w:val="32"/>
          <w:szCs w:val="32"/>
        </w:rPr>
      </w:pPr>
      <w:bookmarkStart w:id="3" w:name="Sluchovevnimani"/>
      <w:bookmarkEnd w:id="3"/>
    </w:p>
    <w:p w14:paraId="7B1FEA5F" w14:textId="54D956FD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CC9966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CC9966"/>
          <w:sz w:val="32"/>
          <w:szCs w:val="32"/>
          <w:u w:val="single"/>
        </w:rPr>
        <w:t>ZNALOSTI A ORIENTACE V ČASE</w:t>
      </w:r>
    </w:p>
    <w:p w14:paraId="126F434A" w14:textId="77777777" w:rsidR="003E7A33" w:rsidRPr="003E7A33" w:rsidRDefault="003E7A33" w:rsidP="003E7A33">
      <w:pPr>
        <w:pStyle w:val="Textbody"/>
        <w:numPr>
          <w:ilvl w:val="0"/>
          <w:numId w:val="5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rozvíjení oblasti obecné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informovanosti - práce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s obrázkovými slovníky, dětskými encyklopediemi</w:t>
      </w:r>
    </w:p>
    <w:p w14:paraId="51751C43" w14:textId="77777777" w:rsidR="003E7A33" w:rsidRPr="003E7A33" w:rsidRDefault="003E7A33" w:rsidP="003E7A33">
      <w:pPr>
        <w:pStyle w:val="Textbody"/>
        <w:numPr>
          <w:ilvl w:val="0"/>
          <w:numId w:val="5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rozpoznávání a pojmenovávání předmětů, barev, geometrických tvarů, zvířat, rostlin, běžných nástrojů, činností atp.</w:t>
      </w:r>
    </w:p>
    <w:p w14:paraId="14CA20E4" w14:textId="77777777" w:rsidR="003E7A33" w:rsidRPr="003E7A33" w:rsidRDefault="003E7A33" w:rsidP="003E7A33">
      <w:pPr>
        <w:pStyle w:val="Textbody"/>
        <w:numPr>
          <w:ilvl w:val="0"/>
          <w:numId w:val="5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užití pojmů: dnes, zítra, hned, jindy, pozítří; orientace v týdnu, měsících, ročních obdobích</w:t>
      </w:r>
    </w:p>
    <w:p w14:paraId="295C898B" w14:textId="77777777" w:rsidR="003E7A33" w:rsidRPr="003E7A33" w:rsidRDefault="003E7A33" w:rsidP="003E7A33">
      <w:pPr>
        <w:pStyle w:val="Textbody"/>
        <w:numPr>
          <w:ilvl w:val="0"/>
          <w:numId w:val="5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zaměření se na znalost relativního trvání časových úseků (co je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delší - jeden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týden nebo sedm dní)</w:t>
      </w:r>
    </w:p>
    <w:p w14:paraId="5E15749B" w14:textId="77777777" w:rsidR="003E7A33" w:rsidRPr="003E7A33" w:rsidRDefault="003E7A33" w:rsidP="003E7A33">
      <w:pPr>
        <w:pStyle w:val="Textbody"/>
        <w:numPr>
          <w:ilvl w:val="0"/>
          <w:numId w:val="5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rozvíjejte chápání sledu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událostí - logického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řazení děje v čase – využívejte vypravování, obrázkové příběhy můžete rozstříhat a nechat dítě správně seřadit apod.</w:t>
      </w:r>
    </w:p>
    <w:p w14:paraId="782759B6" w14:textId="77777777" w:rsidR="003E7A33" w:rsidRPr="003E7A33" w:rsidRDefault="003E7A33" w:rsidP="003E7A33">
      <w:pPr>
        <w:pStyle w:val="Textbody"/>
        <w:rPr>
          <w:rFonts w:ascii="A Year Without Rain" w:hAnsi="A Year Without Rain"/>
          <w:sz w:val="32"/>
          <w:szCs w:val="32"/>
          <w:u w:val="single"/>
        </w:rPr>
      </w:pPr>
      <w:bookmarkStart w:id="4" w:name="Pocetnipredstavapredmatematickedovednost"/>
      <w:bookmarkEnd w:id="4"/>
    </w:p>
    <w:p w14:paraId="20E45557" w14:textId="77777777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6600CC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6600CC"/>
          <w:sz w:val="32"/>
          <w:szCs w:val="32"/>
          <w:u w:val="single"/>
        </w:rPr>
        <w:t>PROSTOROVÁ ORIENTACE</w:t>
      </w:r>
    </w:p>
    <w:p w14:paraId="72AAADC7" w14:textId="77777777" w:rsidR="003E7A33" w:rsidRPr="003E7A33" w:rsidRDefault="003E7A33" w:rsidP="003E7A33">
      <w:pPr>
        <w:pStyle w:val="Textbody"/>
        <w:numPr>
          <w:ilvl w:val="0"/>
          <w:numId w:val="6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nacvičování základních pojmů (nahoře, dole, uprostřed, před, za, hned před, hned za, mezi, pod, vedle, u) za využití názorných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pomůcek - pomocí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uvedených předložek vést dítě k popisu polohy objektů vzhledem k vlastní osobě</w:t>
      </w:r>
    </w:p>
    <w:p w14:paraId="18D99236" w14:textId="77777777" w:rsidR="003E7A33" w:rsidRPr="003E7A33" w:rsidRDefault="003E7A33" w:rsidP="003E7A33">
      <w:pPr>
        <w:pStyle w:val="Textbody"/>
        <w:numPr>
          <w:ilvl w:val="0"/>
          <w:numId w:val="6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určování vzájemné polohy dvou různých objektů (např. pod stolem je židlička); rozhodování o vzájemné poloze dvou objektů (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je - není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něco v tašce)</w:t>
      </w:r>
    </w:p>
    <w:p w14:paraId="6DCAD47E" w14:textId="77777777" w:rsidR="003E7A33" w:rsidRPr="003E7A33" w:rsidRDefault="003E7A33" w:rsidP="003E7A33">
      <w:pPr>
        <w:pStyle w:val="Textbody"/>
        <w:numPr>
          <w:ilvl w:val="0"/>
          <w:numId w:val="6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vyhledání věcí na obrázku s pojmy dole/nahoře, vpravo/vlevo</w:t>
      </w:r>
    </w:p>
    <w:p w14:paraId="1946CC6E" w14:textId="77777777" w:rsidR="003E7A33" w:rsidRPr="003E7A33" w:rsidRDefault="003E7A33" w:rsidP="003E7A33">
      <w:pPr>
        <w:pStyle w:val="Textbody"/>
        <w:numPr>
          <w:ilvl w:val="0"/>
          <w:numId w:val="6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popisování cesty do obchodu, parku apod. s pojmy vpravo/vlevo.</w:t>
      </w:r>
    </w:p>
    <w:p w14:paraId="4C1D45BE" w14:textId="77777777" w:rsidR="003E7A33" w:rsidRPr="003E7A33" w:rsidRDefault="003E7A33" w:rsidP="003E7A33">
      <w:pPr>
        <w:pStyle w:val="Textbody"/>
        <w:numPr>
          <w:ilvl w:val="0"/>
          <w:numId w:val="6"/>
        </w:numPr>
        <w:spacing w:after="0" w:line="300" w:lineRule="atLeast"/>
        <w:ind w:left="0" w:firstLine="0"/>
        <w:rPr>
          <w:rFonts w:ascii="A Year Without Rain" w:hAnsi="A Year Without Rain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zakreslování jednoduchých obrázků podle diktátu (zakresli na výkres do pravého rohu nahoru míček…)</w:t>
      </w:r>
    </w:p>
    <w:p w14:paraId="1A096331" w14:textId="77777777" w:rsidR="003E7A33" w:rsidRPr="003E7A33" w:rsidRDefault="003E7A33" w:rsidP="003E7A33">
      <w:pPr>
        <w:pStyle w:val="Textbody"/>
        <w:spacing w:after="0" w:line="300" w:lineRule="atLeast"/>
        <w:rPr>
          <w:rFonts w:ascii="A Year Without Rain" w:hAnsi="A Year Without Rain"/>
          <w:sz w:val="22"/>
          <w:szCs w:val="22"/>
        </w:rPr>
      </w:pPr>
      <w:bookmarkStart w:id="5" w:name="Grafomotorikaavizuomotorickakoordinace"/>
      <w:bookmarkEnd w:id="5"/>
    </w:p>
    <w:p w14:paraId="02140E1B" w14:textId="77777777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CC0000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CC0000"/>
          <w:sz w:val="32"/>
          <w:szCs w:val="32"/>
          <w:u w:val="single"/>
        </w:rPr>
        <w:t>ŘEČ A SLOVNÍ ZÁSOBA</w:t>
      </w:r>
    </w:p>
    <w:p w14:paraId="566DDF40" w14:textId="77777777" w:rsidR="003E7A33" w:rsidRPr="003E7A33" w:rsidRDefault="003E7A33" w:rsidP="003E7A33">
      <w:pPr>
        <w:pStyle w:val="Textbody"/>
        <w:numPr>
          <w:ilvl w:val="0"/>
          <w:numId w:val="7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vedení dítěte k vyprávění: o činnostech, které dělá, co vidělo, děj pohádky apod.</w:t>
      </w:r>
    </w:p>
    <w:p w14:paraId="501A71FE" w14:textId="77777777" w:rsidR="003E7A33" w:rsidRPr="003E7A33" w:rsidRDefault="003E7A33" w:rsidP="003E7A33">
      <w:pPr>
        <w:pStyle w:val="Textbody"/>
        <w:numPr>
          <w:ilvl w:val="0"/>
          <w:numId w:val="7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přehrávání děje s maňásky, či loutkami, za které dítě mluví</w:t>
      </w:r>
    </w:p>
    <w:p w14:paraId="219402A7" w14:textId="77777777" w:rsidR="003E7A33" w:rsidRPr="003E7A33" w:rsidRDefault="003E7A33" w:rsidP="003E7A33">
      <w:pPr>
        <w:pStyle w:val="Textbody"/>
        <w:numPr>
          <w:ilvl w:val="0"/>
          <w:numId w:val="7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lastRenderedPageBreak/>
        <w:t>povídání nad obrázky, nechte dítě povídat o tom, co je vyobrazeno</w:t>
      </w:r>
    </w:p>
    <w:p w14:paraId="4636914A" w14:textId="77777777" w:rsidR="003E7A33" w:rsidRPr="003E7A33" w:rsidRDefault="003E7A33" w:rsidP="003E7A33">
      <w:pPr>
        <w:pStyle w:val="Textbody"/>
        <w:numPr>
          <w:ilvl w:val="0"/>
          <w:numId w:val="7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předkládání předmětů, obrázků nebo předříkávání názvu věcí – dítě říká, k čemu daná věc slouží</w:t>
      </w:r>
    </w:p>
    <w:p w14:paraId="3670AECE" w14:textId="77777777" w:rsidR="003E7A33" w:rsidRPr="003E7A33" w:rsidRDefault="003E7A33" w:rsidP="003E7A33">
      <w:pPr>
        <w:pStyle w:val="Textbody"/>
        <w:numPr>
          <w:ilvl w:val="0"/>
          <w:numId w:val="7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dovyprávění krátkého příběhu nebo dokončení věty</w:t>
      </w:r>
    </w:p>
    <w:p w14:paraId="1BEEF665" w14:textId="77777777" w:rsidR="003E7A33" w:rsidRPr="003E7A33" w:rsidRDefault="003E7A33" w:rsidP="003E7A33">
      <w:pPr>
        <w:pStyle w:val="Textbody"/>
        <w:numPr>
          <w:ilvl w:val="0"/>
          <w:numId w:val="7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počítání slov v krátké větě (s jednoduchým vysvětlením, že věta se skládá ze slov, použít v zácviku jednoduché příklady na větě o třech slovech)</w:t>
      </w:r>
    </w:p>
    <w:p w14:paraId="57B21DF9" w14:textId="6CEDE6A1" w:rsidR="003E7A33" w:rsidRPr="003E7A33" w:rsidRDefault="003E7A33" w:rsidP="003E7A33">
      <w:pPr>
        <w:pStyle w:val="Textbody"/>
        <w:numPr>
          <w:ilvl w:val="0"/>
          <w:numId w:val="7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logopedické chvilky zaměřené na nácvik správného dechu,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oromotorika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mluvidel – v případě zájmu k zapůjčení</w:t>
      </w:r>
    </w:p>
    <w:p w14:paraId="4BFD2C77" w14:textId="77777777" w:rsidR="003E7A33" w:rsidRPr="003E7A33" w:rsidRDefault="003E7A33" w:rsidP="003E7A33">
      <w:pPr>
        <w:pStyle w:val="Textbody"/>
        <w:spacing w:after="0" w:line="300" w:lineRule="atLeast"/>
        <w:rPr>
          <w:rFonts w:ascii="A Year Without Rain" w:hAnsi="A Year Without Rain"/>
          <w:color w:val="4E4A3F"/>
          <w:sz w:val="22"/>
          <w:szCs w:val="22"/>
        </w:rPr>
      </w:pPr>
    </w:p>
    <w:p w14:paraId="1EA2E2C3" w14:textId="77777777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3333FF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3333FF"/>
          <w:sz w:val="32"/>
          <w:szCs w:val="32"/>
          <w:u w:val="single"/>
        </w:rPr>
        <w:t>SLUCHOVÉ VNÍMÁNÍ</w:t>
      </w:r>
    </w:p>
    <w:p w14:paraId="69E202A4" w14:textId="77777777" w:rsidR="003E7A33" w:rsidRPr="003E7A33" w:rsidRDefault="003E7A33" w:rsidP="003E7A33">
      <w:pPr>
        <w:pStyle w:val="Textbody"/>
        <w:numPr>
          <w:ilvl w:val="0"/>
          <w:numId w:val="10"/>
        </w:numPr>
        <w:spacing w:after="0" w:line="300" w:lineRule="atLeast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rozlišování různých zvuků (při zavázaných očích poznat zvuk sirek, peněz, klíčů, poznávání zvuků    hudebních nástrojů, přírodních zvuků apod.)</w:t>
      </w:r>
    </w:p>
    <w:p w14:paraId="1E8C4970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napodobování rytmu vytleskáním (říkadla, básničky)</w:t>
      </w:r>
    </w:p>
    <w:p w14:paraId="06EA0AD5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rozpoznání první hlásky ve slově (nejdříve určujeme samohlásky, až po jejich zvládnutí souhlásky; při zadávání vždy danou hlásku ve vyslovování zvýrazníme)</w:t>
      </w:r>
    </w:p>
    <w:p w14:paraId="5BAE493F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rozpoznávání první hlásky: Pro práci použijeme předměty či obrázky. Obrázky jsou poskládány do řady vedle sebe a všechna slova začínají na stejnou hlásku. Dítě pojmenovává obrázky v pořadí zleva doprava a má poté za úkol nalézt společný znak všech obrázků, tzv. hlásku, na kterou všechna slova začínají. Snaží se vymyslet další slova, která začínají na danou hlásku.</w:t>
      </w:r>
    </w:p>
    <w:p w14:paraId="483CD4BF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rozpoznávání první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hlásky - slovně</w:t>
      </w:r>
      <w:proofErr w:type="gramEnd"/>
    </w:p>
    <w:p w14:paraId="60BA7B93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rozpoznávání první hlásky: Hledání obrázků, předmětů začínající konkrétní hláskou. Připravíme nejrůznější předměty či obrázky. Po vyhlášení konkrétní hlásky dítě vybírá z nabízených předmětů, obrázků ta, která začínající danou hláskou.</w:t>
      </w:r>
    </w:p>
    <w:p w14:paraId="6D23AE96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hádanky s určováním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hlásky - například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>: „Začíná to na S, je to zvíře a má to dlouhý chobot. Co je to?“</w:t>
      </w:r>
    </w:p>
    <w:p w14:paraId="0CED97D2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rozpoznání poslední hlásky ve slově (nejprve samohlásku, až po zvládnutí případně i souhlásku; a opět je zpočátku velmi zvýrazníme)</w:t>
      </w:r>
    </w:p>
    <w:p w14:paraId="11E6195A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Pro práci použijeme předměty, či obrázky. Obrázky jsou poskládány do řady vedle sebe a všechna slova začínají na stejnou hlásku. Dítě pojmenovává obrázky v pořadí zleva doprava. Má za úkol nalézt společný znak všech obrázků, tzv. hlásku, na kterou všechna slova končí. Nejdříve pracujeme se slovy končícími výraznou souhlásku, později zařazujeme méně znělou souhlásku a nakonec samohlásku.</w:t>
      </w:r>
    </w:p>
    <w:p w14:paraId="43673ECD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rozpoznání hlásky uprostřed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slova - dítě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se snaží správně určit, zda přednesené slovo obsahuje danou hlásku</w:t>
      </w:r>
    </w:p>
    <w:p w14:paraId="6AE125A6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podobně (jako je uvedeno výše pro hlásky) pak rozpoznávání předem dohodnuté slabiky, kterou při přednesu, v počáteční fázi můžeme, můžeme zvýraznit</w:t>
      </w:r>
    </w:p>
    <w:p w14:paraId="5A6E2FB7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rozdělování slov na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slabiky - vhodné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s vytleskáváním</w:t>
      </w:r>
    </w:p>
    <w:p w14:paraId="50295439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vymýšlení slov, začínajících na nějakou zadanou hlásku</w:t>
      </w:r>
    </w:p>
    <w:p w14:paraId="5C90F941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vymýšlení slov, která začínají na stejnou slabiku (KO-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lo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>, KO-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pačky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>, KO-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loběžka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>…)</w:t>
      </w:r>
    </w:p>
    <w:p w14:paraId="40B717B1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vyhledání předmětů v místnosti začínajících na určitou slabiku nebo hlásku</w:t>
      </w:r>
    </w:p>
    <w:p w14:paraId="4B14BC6A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slovní fotbal (na poslední hlásku, slabiku)</w:t>
      </w:r>
    </w:p>
    <w:p w14:paraId="758D038C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neverbální reagování na danou hlásku (například: domluvíme se, že každá hláska S nás probudí – takže ležící dítě, když ji v našem vyprávění uslyší, tak zvedne hlavu, nebo ruku; cvičí se tak současně i pracovní pozornost viz také k pozornosti níže)</w:t>
      </w:r>
    </w:p>
    <w:p w14:paraId="3DCE1848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poznávání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rozhláskovaných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slov - nejprve trojhlásková (např. předříkáváme po hláskách: s-ý-r, d-ů-m, č-á-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p,…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atp., následně po zvládnutí kratší slova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vícehlásková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- například: m-á-m-a, d-o-m-a, a-h-o-j atp.)</w:t>
      </w:r>
    </w:p>
    <w:p w14:paraId="268656E7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lastRenderedPageBreak/>
        <w:t>sluchové rozlišování (diferenciace):</w:t>
      </w:r>
    </w:p>
    <w:p w14:paraId="0AC0A01B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nabízení dvou různých nebo stejných slabik, kdy dítě musí určit, zda jsou stejné nebo odlišné</w:t>
      </w:r>
    </w:p>
    <w:p w14:paraId="1ACAEA87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nabízení dvou různých nebo stejných slov (i nesmyslných) a musí určit, zda jsou stejná nebo jiná (např.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dos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/doc, 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fon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>/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lon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>, kůže/</w:t>
      </w: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gůže</w:t>
      </w:r>
      <w:proofErr w:type="spellEnd"/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… )</w:t>
      </w:r>
      <w:proofErr w:type="gramEnd"/>
    </w:p>
    <w:p w14:paraId="7593F1CA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Nahlas a zřetelně předříkáme d</w:t>
      </w:r>
    </w:p>
    <w:p w14:paraId="47AFCDCA" w14:textId="77777777" w:rsidR="003E7A33" w:rsidRPr="003E7A33" w:rsidRDefault="003E7A33" w:rsidP="003E7A33">
      <w:pPr>
        <w:pStyle w:val="Textbody"/>
        <w:numPr>
          <w:ilvl w:val="0"/>
          <w:numId w:val="8"/>
        </w:numPr>
        <w:spacing w:after="0" w:line="300" w:lineRule="atLeast"/>
        <w:ind w:left="0" w:firstLine="0"/>
        <w:rPr>
          <w:rFonts w:ascii="A Year Without Rain" w:hAnsi="A Year Without Rain"/>
          <w:sz w:val="22"/>
          <w:szCs w:val="22"/>
        </w:rPr>
      </w:pPr>
      <w:proofErr w:type="spellStart"/>
      <w:r w:rsidRPr="003E7A33">
        <w:rPr>
          <w:rFonts w:ascii="A Year Without Rain" w:hAnsi="A Year Without Rain"/>
          <w:color w:val="4E4A3F"/>
          <w:sz w:val="22"/>
          <w:szCs w:val="22"/>
        </w:rPr>
        <w:t>vojice</w:t>
      </w:r>
      <w:proofErr w:type="spell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slov: např. kos–koš atd. Dítě má poznat, zda se jedná o stejná či odlišná slova. Postupně aktivitu ztěžujeme použitím delších slov, která jsou obtížnější v rozlišení.</w:t>
      </w:r>
    </w:p>
    <w:p w14:paraId="3E769E84" w14:textId="77777777" w:rsidR="003E7A33" w:rsidRPr="003E7A33" w:rsidRDefault="003E7A33" w:rsidP="003E7A33">
      <w:pPr>
        <w:pStyle w:val="Textbody"/>
        <w:spacing w:after="0" w:line="300" w:lineRule="atLeast"/>
        <w:rPr>
          <w:rFonts w:ascii="A Year Without Rain" w:hAnsi="A Year Without Rain"/>
          <w:sz w:val="22"/>
          <w:szCs w:val="22"/>
        </w:rPr>
      </w:pPr>
      <w:bookmarkStart w:id="6" w:name="Sluchovapamet"/>
      <w:bookmarkEnd w:id="6"/>
    </w:p>
    <w:p w14:paraId="67AC0983" w14:textId="77777777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CC66FF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CC66FF"/>
          <w:sz w:val="32"/>
          <w:szCs w:val="32"/>
          <w:u w:val="single"/>
        </w:rPr>
        <w:t>SLUCHOVÁ PAMĚŤ</w:t>
      </w:r>
    </w:p>
    <w:p w14:paraId="4DF5E571" w14:textId="77777777" w:rsidR="003E7A33" w:rsidRPr="003E7A33" w:rsidRDefault="003E7A33" w:rsidP="003E7A33">
      <w:pPr>
        <w:pStyle w:val="Textbody"/>
        <w:numPr>
          <w:ilvl w:val="0"/>
          <w:numId w:val="9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opakování krátkých úseků rýmů, písní, básniček, rozpočítadel</w:t>
      </w:r>
    </w:p>
    <w:p w14:paraId="6D700DBE" w14:textId="77777777" w:rsidR="003E7A33" w:rsidRPr="003E7A33" w:rsidRDefault="003E7A33" w:rsidP="003E7A33">
      <w:pPr>
        <w:pStyle w:val="Textbody"/>
        <w:numPr>
          <w:ilvl w:val="0"/>
          <w:numId w:val="9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zapamatování si prodlužující se řady slov ve větě (například. V zahradě rostou jablka. V zahradě rostou jablka a hrušky. V zahradě rostou jablka, hrušky a švestky. A tak podobně dále větu rozvíjíme).</w:t>
      </w:r>
    </w:p>
    <w:p w14:paraId="7ECC2F3A" w14:textId="77777777" w:rsidR="003E7A33" w:rsidRPr="003E7A33" w:rsidRDefault="003E7A33" w:rsidP="003E7A33">
      <w:pPr>
        <w:pStyle w:val="Textbody"/>
        <w:numPr>
          <w:ilvl w:val="0"/>
          <w:numId w:val="9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vyřizování jednoduchých vzkazů jednotlivým členům rodiny</w:t>
      </w:r>
    </w:p>
    <w:p w14:paraId="7A3CB1FD" w14:textId="77777777" w:rsidR="003E7A33" w:rsidRPr="003E7A33" w:rsidRDefault="003E7A33" w:rsidP="003E7A33">
      <w:pPr>
        <w:pStyle w:val="Textbody"/>
        <w:numPr>
          <w:ilvl w:val="0"/>
          <w:numId w:val="9"/>
        </w:numPr>
        <w:spacing w:after="0" w:line="300" w:lineRule="atLeast"/>
        <w:ind w:left="0" w:firstLine="0"/>
        <w:rPr>
          <w:rFonts w:ascii="A Year Without Rain" w:hAnsi="A Year Without Rain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využití hry „Přijela tetička z Číny“ - Hráči k větě „Přijela tetička z Číny s kufrem, z kterého vybalila ...“ postupně přidávají slovo. Následuje další hráč, který větu a první slovo zopakuje a k tomu přidá další slovo. A tímto způsobem pokračují ostatní a počet slov ve větě narůstá. Obměnou této hry může být úvodní věta: „Kdybych jel na pustý ostrov, tak bych si s sebou vzal...“</w:t>
      </w:r>
      <w:bookmarkStart w:id="7" w:name="Recaslovnizasoba"/>
      <w:bookmarkEnd w:id="7"/>
    </w:p>
    <w:p w14:paraId="39A8DFEA" w14:textId="77777777" w:rsidR="003E7A33" w:rsidRPr="003E7A33" w:rsidRDefault="003E7A33" w:rsidP="003E7A33">
      <w:pPr>
        <w:pStyle w:val="Textbody"/>
        <w:spacing w:after="0" w:line="300" w:lineRule="atLeast"/>
        <w:rPr>
          <w:rFonts w:ascii="A Year Without Rain" w:hAnsi="A Year Without Rain"/>
          <w:color w:val="4E4A3F"/>
          <w:sz w:val="22"/>
          <w:szCs w:val="22"/>
        </w:rPr>
      </w:pPr>
    </w:p>
    <w:p w14:paraId="0085D129" w14:textId="77777777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FF9999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FF9999"/>
          <w:sz w:val="32"/>
          <w:szCs w:val="32"/>
          <w:u w:val="single"/>
        </w:rPr>
        <w:t>POČETNÍ PŘEDSTAVA, PŘEDMATEMATICKÉ DOVEDNOSTI</w:t>
      </w:r>
    </w:p>
    <w:p w14:paraId="28B5C9B8" w14:textId="77777777" w:rsidR="003E7A33" w:rsidRPr="003E7A33" w:rsidRDefault="003E7A33" w:rsidP="003E7A33">
      <w:pPr>
        <w:pStyle w:val="Textbody"/>
        <w:spacing w:after="0" w:line="300" w:lineRule="atLeast"/>
        <w:rPr>
          <w:rFonts w:ascii="A Year Without Rain" w:hAnsi="A Year Without Rain"/>
          <w:sz w:val="22"/>
          <w:szCs w:val="22"/>
        </w:rPr>
      </w:pPr>
      <w:r w:rsidRPr="003E7A33">
        <w:rPr>
          <w:rStyle w:val="StrongEmphasis"/>
          <w:rFonts w:ascii="A Year Without Rain" w:hAnsi="A Year Without Rain"/>
          <w:i/>
          <w:color w:val="4E4A3F"/>
          <w:sz w:val="22"/>
          <w:szCs w:val="22"/>
        </w:rPr>
        <w:tab/>
        <w:t>Do značné míry se na přípravě pro zvládání matematiky podílí také cvičení pro zrakovou percepci, prostorovou orientaci, rozvoj pojmového a logického myšlení. Využívejte tedy také náměty, které zde uvádíme pro tyto oblasti.</w:t>
      </w:r>
    </w:p>
    <w:p w14:paraId="610857AF" w14:textId="77777777" w:rsidR="003E7A33" w:rsidRPr="003E7A33" w:rsidRDefault="003E7A33" w:rsidP="003E7A33">
      <w:pPr>
        <w:pStyle w:val="Textbody"/>
        <w:numPr>
          <w:ilvl w:val="0"/>
          <w:numId w:val="11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budování pojmů vedoucí k porovnávání, srovnávání a následně vytvoření představy množství (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malý - velký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>; málo - hodně; krátký - dlouhý; široký -úzký; menší - větší; kratší - delší…)</w:t>
      </w:r>
    </w:p>
    <w:p w14:paraId="1818B0A0" w14:textId="77777777" w:rsidR="003E7A33" w:rsidRPr="003E7A33" w:rsidRDefault="003E7A33" w:rsidP="003E7A33">
      <w:pPr>
        <w:pStyle w:val="Textbody"/>
        <w:numPr>
          <w:ilvl w:val="0"/>
          <w:numId w:val="11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vedení dítěte k tzv. párovému přiřazování (k řadě kostek přidat další řadu o stejném počtu; k hrnečkům přiřadit lžičky apod.)</w:t>
      </w:r>
    </w:p>
    <w:p w14:paraId="063CB668" w14:textId="77777777" w:rsidR="003E7A33" w:rsidRPr="003E7A33" w:rsidRDefault="003E7A33" w:rsidP="003E7A33">
      <w:pPr>
        <w:pStyle w:val="Textbody"/>
        <w:numPr>
          <w:ilvl w:val="0"/>
          <w:numId w:val="11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vedení dítěte ke třídění (podle barvy, podle velikosti, podle účelu...)</w:t>
      </w:r>
    </w:p>
    <w:p w14:paraId="622E63CF" w14:textId="77777777" w:rsidR="003E7A33" w:rsidRPr="003E7A33" w:rsidRDefault="003E7A33" w:rsidP="003E7A33">
      <w:pPr>
        <w:pStyle w:val="Textbody"/>
        <w:numPr>
          <w:ilvl w:val="0"/>
          <w:numId w:val="11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vedení dítěte k řazení předmětů podle velikosti, pojmenování toho, který prvek je nejmenší, největší</w:t>
      </w:r>
    </w:p>
    <w:p w14:paraId="28B7E699" w14:textId="77777777" w:rsidR="003E7A33" w:rsidRPr="003E7A33" w:rsidRDefault="003E7A33" w:rsidP="003E7A33">
      <w:pPr>
        <w:pStyle w:val="Textbody"/>
        <w:numPr>
          <w:ilvl w:val="0"/>
          <w:numId w:val="11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při hře s kostkami, kuličkami, kamínky a podobně (vždycky za pomoci manipulace s předměty) upřesňování operace „přidej“ a „uber“, případně „kolik jich pak bude?“; u předškoláka úplně stačí, pohybuje-li se v počtu kolem pěti</w:t>
      </w:r>
    </w:p>
    <w:p w14:paraId="321652BA" w14:textId="77777777" w:rsidR="003E7A33" w:rsidRPr="003E7A33" w:rsidRDefault="003E7A33" w:rsidP="003E7A33">
      <w:pPr>
        <w:pStyle w:val="Textbody"/>
        <w:numPr>
          <w:ilvl w:val="0"/>
          <w:numId w:val="11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postřehování počtu: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„ Kolik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ukazuji prstů?“ - cílem je, aby je dítě nepočítalo stále po jedné, ale aby na první pohled označilo počet</w:t>
      </w:r>
    </w:p>
    <w:p w14:paraId="1D706690" w14:textId="77777777" w:rsidR="003E7A33" w:rsidRPr="003E7A33" w:rsidRDefault="003E7A33" w:rsidP="003E7A33">
      <w:pPr>
        <w:pStyle w:val="Textbody"/>
        <w:numPr>
          <w:ilvl w:val="0"/>
          <w:numId w:val="11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Postupně vedeme k počítání prvků ve skupině a k vytváření skupin s daným počtem prvků (- spočítej mi, kolik je tady kostek; udělej mi hromádku, na které budeš mít 4 kostky</w:t>
      </w:r>
    </w:p>
    <w:p w14:paraId="7C1B769A" w14:textId="77777777" w:rsidR="003E7A33" w:rsidRPr="003E7A33" w:rsidRDefault="003E7A33" w:rsidP="003E7A33">
      <w:pPr>
        <w:pStyle w:val="Textbody"/>
        <w:numPr>
          <w:ilvl w:val="0"/>
          <w:numId w:val="11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Využití her: Domino, Člověče nezlob</w:t>
      </w:r>
    </w:p>
    <w:p w14:paraId="44A1FF69" w14:textId="77777777" w:rsidR="003E7A33" w:rsidRPr="003E7A33" w:rsidRDefault="003E7A33" w:rsidP="003E7A33">
      <w:pPr>
        <w:pStyle w:val="Textbody"/>
        <w:rPr>
          <w:rFonts w:ascii="A Year Without Rain" w:hAnsi="A Year Without Rain"/>
          <w:sz w:val="22"/>
          <w:szCs w:val="22"/>
        </w:rPr>
      </w:pPr>
      <w:bookmarkStart w:id="8" w:name="Prostorovaorientace"/>
      <w:bookmarkEnd w:id="8"/>
    </w:p>
    <w:p w14:paraId="15D03697" w14:textId="77777777" w:rsidR="003E7A33" w:rsidRPr="003E7A33" w:rsidRDefault="003E7A33" w:rsidP="003E7A33">
      <w:pPr>
        <w:pStyle w:val="Textbody"/>
        <w:spacing w:after="0" w:line="300" w:lineRule="atLeast"/>
        <w:rPr>
          <w:rFonts w:ascii="A Year Without Rain" w:hAnsi="A Year Without Rain"/>
          <w:sz w:val="32"/>
          <w:szCs w:val="32"/>
        </w:rPr>
      </w:pPr>
    </w:p>
    <w:p w14:paraId="574E950C" w14:textId="77777777" w:rsidR="003E7A33" w:rsidRPr="003E7A33" w:rsidRDefault="003E7A33" w:rsidP="003E7A33">
      <w:pPr>
        <w:pStyle w:val="Nadpis3"/>
        <w:spacing w:before="0" w:after="0" w:line="360" w:lineRule="atLeast"/>
        <w:rPr>
          <w:rFonts w:ascii="A Year Without Rain" w:hAnsi="A Year Without Rain"/>
          <w:color w:val="6600FF"/>
          <w:sz w:val="32"/>
          <w:szCs w:val="32"/>
          <w:u w:val="single"/>
        </w:rPr>
      </w:pPr>
      <w:r w:rsidRPr="003E7A33">
        <w:rPr>
          <w:rFonts w:ascii="A Year Without Rain" w:hAnsi="A Year Without Rain"/>
          <w:color w:val="6600FF"/>
          <w:sz w:val="32"/>
          <w:szCs w:val="32"/>
          <w:u w:val="single"/>
        </w:rPr>
        <w:t>ZÁKLADY prvotního POJMOVÉHO a LOGICKÉHO MYŠLENÍ</w:t>
      </w:r>
    </w:p>
    <w:p w14:paraId="7CB8C313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trénujte souhrnné pojmenování věcí a činností podle společných podstatných znaků (tzv. nadřazené pojmy - kategorie) - od jednodušších k náročnějším kategoriím – např. ptáme se dítěte: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„ Rohlík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, sýr, rýže, maso. – To všechno je? (správná odpověď v tomto věku může být: jídlo). Nejprve dáme dítěti jednoduchý příklad se správným řešením. Pak zadáváme podobné příklady pro jiné nadřazené </w:t>
      </w:r>
      <w:r w:rsidRPr="003E7A33">
        <w:rPr>
          <w:rFonts w:ascii="A Year Without Rain" w:hAnsi="A Year Without Rain"/>
          <w:color w:val="4E4A3F"/>
          <w:sz w:val="22"/>
          <w:szCs w:val="22"/>
        </w:rPr>
        <w:lastRenderedPageBreak/>
        <w:t xml:space="preserve">pojmy, jako jsou například: zvířata, domácí zvířata, ovoce, zelenina, rostliny, stromy, keře, nářadí,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sport,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apod. Při dobrém pochopení můžeme zkoušet postupovat k pojmům, které jsou ve slovníku předškolního dítěte již méně obvyklá, jako například: nábytek, nádobí, apod.</w:t>
      </w:r>
    </w:p>
    <w:p w14:paraId="5720A850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určování shod a rozdílů u dvojic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slov - například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>: "Řekni, v čem se podobá švestka a hruška." (rostou na stromě, jsou k jídlu, … správných odpovědí je obvykle je více). "A teď řekni, v čem se od sebe liší – v čem jsou rozdílné." (opět lze vyjmenovat řadu odlišných vlastností). "A teď zkus uhodnout, co je to obojí" (ovoce; viz již výše nadřazené pojmy)</w:t>
      </w:r>
    </w:p>
    <w:p w14:paraId="1AE5DB02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zařazování různých obrázků pod nadřazené pojmy (viz první odrážka)</w:t>
      </w:r>
    </w:p>
    <w:p w14:paraId="7F0F9C50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hádání předmětů podle vyjmenovaných podstatných znaků – "Myslím si věc. Má kola a zvonek a šlape se na ní". S dítětem se střídáme v roli popisujícího a hádajícího – učí se tak také samo vystihnout podstatné znaky a popisovat předměty (či osoby, zvířata, činnosti, …)</w:t>
      </w:r>
    </w:p>
    <w:p w14:paraId="14EC98EF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tvoření definic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slov - například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kočka: "Jak by jsi někomu vysvětlila, co je to vlastně kočka? -Někomu, kdo ji nikdy neviděl."(domácí zvíře, má čtyři nohy, je chlupatá, má fousky, chytá myši, pije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mléko,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apod.)</w:t>
      </w:r>
    </w:p>
    <w:p w14:paraId="53B3C3A4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vymýšlení slov opačného významu (antonyma) - např.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velký - malý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>, těžký – lehký, tvrdý – měkký, … postupně zkoušet těžší (bohatý – chudý, veselý - smutný, obtížný – snadný …)</w:t>
      </w:r>
    </w:p>
    <w:p w14:paraId="32655AF9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vymýšlení slov stejného významu (synonyma) – je to pro předškoláky ještě obvykle dosti náročné – volte proto jednoduchá slova a dávejte předem srozumitelné příklady! - například: velký - vysoký, obrovský, mohutný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….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; malý - nevelký, drobný,</w:t>
      </w:r>
    </w:p>
    <w:p w14:paraId="755FC79D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přiřazování předmětů do dvojic nebo skupinek, které patří podle nějaké jejich vlastnosti k </w:t>
      </w:r>
      <w:proofErr w:type="gramStart"/>
      <w:r w:rsidRPr="003E7A33">
        <w:rPr>
          <w:rFonts w:ascii="A Year Without Rain" w:hAnsi="A Year Without Rain"/>
          <w:color w:val="4E4A3F"/>
          <w:sz w:val="22"/>
          <w:szCs w:val="22"/>
        </w:rPr>
        <w:t>sobě - žádejte</w:t>
      </w:r>
      <w:proofErr w:type="gramEnd"/>
      <w:r w:rsidRPr="003E7A33">
        <w:rPr>
          <w:rFonts w:ascii="A Year Without Rain" w:hAnsi="A Year Without Rain"/>
          <w:color w:val="4E4A3F"/>
          <w:sz w:val="22"/>
          <w:szCs w:val="22"/>
        </w:rPr>
        <w:t xml:space="preserve"> současně od dítěte vysvětlení, proč je takto přiřadilo</w:t>
      </w:r>
    </w:p>
    <w:p w14:paraId="7679C4F9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řešení běžných situací, které by dítě v tomto věku už mohlo zvládnout ("Co uděláš, když …?")</w:t>
      </w:r>
    </w:p>
    <w:p w14:paraId="388676E0" w14:textId="77777777" w:rsidR="003E7A33" w:rsidRPr="003E7A33" w:rsidRDefault="003E7A33" w:rsidP="003E7A33">
      <w:pPr>
        <w:pStyle w:val="Textbody"/>
        <w:numPr>
          <w:ilvl w:val="0"/>
          <w:numId w:val="12"/>
        </w:numPr>
        <w:spacing w:after="0" w:line="300" w:lineRule="atLeast"/>
        <w:ind w:left="0" w:firstLine="0"/>
        <w:rPr>
          <w:rFonts w:ascii="A Year Without Rain" w:hAnsi="A Year Without Rain"/>
          <w:color w:val="4E4A3F"/>
          <w:sz w:val="22"/>
          <w:szCs w:val="22"/>
        </w:rPr>
      </w:pPr>
      <w:r w:rsidRPr="003E7A33">
        <w:rPr>
          <w:rFonts w:ascii="A Year Without Rain" w:hAnsi="A Year Without Rain"/>
          <w:color w:val="4E4A3F"/>
          <w:sz w:val="22"/>
          <w:szCs w:val="22"/>
        </w:rPr>
        <w:t>třídění předmětů podle určitého hlediska (předměty třídíme podle barvy, velikosti, tvaru, materiálu atp. (můžou to být kostky, knoflíky, nitě geometrické tvary, perličky atd.) - různé varianty: "Najdi mně z těchto předmětů ty, které jsou ze dřeva a současně jsou kulaté" (postupně můžeme zkoušet přidávat více výběrových vlastností - například: hranaté, modré a ze dřeva atp. Jiná varianta hry na třídění: "Dej na samostatné hromádky předměty, které jsou stejné podle svého tvaru (pak opět třeba tvaru a současně i barvy - opět můžeme v případě úspěchu dítěte dělat hru více a více náročnou)</w:t>
      </w:r>
    </w:p>
    <w:p w14:paraId="198B30F1" w14:textId="77777777" w:rsidR="003E7A33" w:rsidRPr="003E7A33" w:rsidRDefault="003E7A33" w:rsidP="003E7A33">
      <w:pPr>
        <w:pStyle w:val="Textbody"/>
        <w:rPr>
          <w:rFonts w:ascii="A Year Without Rain" w:hAnsi="A Year Without Rain"/>
          <w:sz w:val="22"/>
          <w:szCs w:val="22"/>
        </w:rPr>
      </w:pPr>
    </w:p>
    <w:p w14:paraId="0BE13E8F" w14:textId="77777777" w:rsidR="003E7A33" w:rsidRPr="003E7A33" w:rsidRDefault="003E7A33" w:rsidP="003E7A33">
      <w:pPr>
        <w:pStyle w:val="Textbody"/>
        <w:spacing w:after="0" w:line="300" w:lineRule="atLeast"/>
        <w:rPr>
          <w:rFonts w:ascii="A Year Without Rain" w:hAnsi="A Year Without Rain"/>
          <w:b/>
          <w:bCs/>
          <w:sz w:val="22"/>
          <w:szCs w:val="22"/>
          <w:u w:val="single"/>
        </w:rPr>
      </w:pPr>
      <w:bookmarkStart w:id="9" w:name="Predskolniznalostiaorientacevcase"/>
      <w:bookmarkEnd w:id="9"/>
    </w:p>
    <w:p w14:paraId="5B299F7B" w14:textId="77777777" w:rsidR="003E7A33" w:rsidRPr="003E7A33" w:rsidRDefault="003E7A33" w:rsidP="003E7A33">
      <w:pPr>
        <w:rPr>
          <w:rFonts w:ascii="A Year Without Rain" w:hAnsi="A Year Without Rain"/>
        </w:rPr>
      </w:pPr>
    </w:p>
    <w:p w14:paraId="6FCAF15B" w14:textId="77777777" w:rsidR="003E7A33" w:rsidRPr="003E7A33" w:rsidRDefault="003E7A33" w:rsidP="003E7A33">
      <w:pPr>
        <w:rPr>
          <w:rFonts w:ascii="A Year Without Rain" w:hAnsi="A Year Without Rain"/>
        </w:rPr>
      </w:pPr>
    </w:p>
    <w:p w14:paraId="1BD2C96B" w14:textId="77777777" w:rsidR="003E7A33" w:rsidRPr="003E7A33" w:rsidRDefault="003E7A33" w:rsidP="003E7A33">
      <w:pPr>
        <w:pStyle w:val="Textbody"/>
        <w:spacing w:after="0" w:line="300" w:lineRule="atLeast"/>
        <w:rPr>
          <w:rFonts w:ascii="A Year Without Rain" w:hAnsi="A Year Without Rain"/>
          <w:color w:val="4E4A3F"/>
          <w:sz w:val="22"/>
          <w:szCs w:val="22"/>
        </w:rPr>
      </w:pPr>
    </w:p>
    <w:p w14:paraId="142314DE" w14:textId="77777777" w:rsidR="003E7A33" w:rsidRPr="003E7A33" w:rsidRDefault="003E7A33" w:rsidP="003E7A33">
      <w:pPr>
        <w:pStyle w:val="Textbody"/>
        <w:rPr>
          <w:rFonts w:ascii="A Year Without Rain" w:hAnsi="A Year Without Rain"/>
          <w:sz w:val="22"/>
          <w:szCs w:val="22"/>
          <w:u w:val="single"/>
        </w:rPr>
      </w:pPr>
    </w:p>
    <w:p w14:paraId="245AB7FF" w14:textId="77777777" w:rsidR="003E7A33" w:rsidRPr="003E7A33" w:rsidRDefault="003E7A33" w:rsidP="003E7A33">
      <w:pPr>
        <w:pStyle w:val="Textbody"/>
        <w:rPr>
          <w:rFonts w:ascii="A Year Without Rain" w:hAnsi="A Year Without Rain"/>
          <w:sz w:val="22"/>
          <w:szCs w:val="22"/>
        </w:rPr>
      </w:pPr>
    </w:p>
    <w:p w14:paraId="0D413303" w14:textId="77777777" w:rsidR="003E7A33" w:rsidRPr="003E7A33" w:rsidRDefault="003E7A33" w:rsidP="003E7A33">
      <w:pPr>
        <w:pStyle w:val="Textbody"/>
        <w:spacing w:after="0" w:line="300" w:lineRule="atLeast"/>
        <w:rPr>
          <w:rFonts w:ascii="A Year Without Rain" w:hAnsi="A Year Without Rain"/>
          <w:sz w:val="22"/>
          <w:szCs w:val="22"/>
        </w:rPr>
      </w:pPr>
      <w:bookmarkStart w:id="10" w:name="Soustredenipracovnivydrzpracovninavyky"/>
      <w:bookmarkEnd w:id="10"/>
    </w:p>
    <w:p w14:paraId="194EA840" w14:textId="77777777" w:rsidR="003E7A33" w:rsidRPr="003E7A33" w:rsidRDefault="003E7A33" w:rsidP="003E7A33">
      <w:pPr>
        <w:rPr>
          <w:rFonts w:ascii="A Year Without Rain" w:hAnsi="A Year Without Rain"/>
        </w:rPr>
      </w:pPr>
    </w:p>
    <w:p w14:paraId="79B69557" w14:textId="77777777" w:rsidR="000D68AC" w:rsidRPr="003E7A33" w:rsidRDefault="000D68AC">
      <w:pPr>
        <w:rPr>
          <w:rFonts w:ascii="A Year Without Rain" w:hAnsi="A Year Without Rain"/>
        </w:rPr>
      </w:pPr>
    </w:p>
    <w:sectPr w:rsidR="000D68AC" w:rsidRPr="003E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 Year Without Rain">
    <w:panose1 w:val="02000000000000000000"/>
    <w:charset w:val="EE"/>
    <w:family w:val="auto"/>
    <w:pitch w:val="variable"/>
    <w:sig w:usb0="A000002F" w:usb1="4000000A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0BC"/>
    <w:multiLevelType w:val="multilevel"/>
    <w:tmpl w:val="9F1EA96A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26711D8"/>
    <w:multiLevelType w:val="hybridMultilevel"/>
    <w:tmpl w:val="DA4C49FC"/>
    <w:lvl w:ilvl="0" w:tplc="F3D6062A">
      <w:numFmt w:val="bullet"/>
      <w:lvlText w:val="-"/>
      <w:lvlJc w:val="left"/>
      <w:pPr>
        <w:ind w:left="420" w:hanging="360"/>
      </w:pPr>
      <w:rPr>
        <w:rFonts w:ascii="Arial Narrow" w:eastAsia="SimSun" w:hAnsi="Arial Narrow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BA68D0"/>
    <w:multiLevelType w:val="multilevel"/>
    <w:tmpl w:val="75326C0C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239A7B17"/>
    <w:multiLevelType w:val="multilevel"/>
    <w:tmpl w:val="D8A4C4A8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446474A9"/>
    <w:multiLevelType w:val="multilevel"/>
    <w:tmpl w:val="913E78F2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47D4538C"/>
    <w:multiLevelType w:val="multilevel"/>
    <w:tmpl w:val="DA348CC0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4873204E"/>
    <w:multiLevelType w:val="multilevel"/>
    <w:tmpl w:val="13EA47A0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17E0F05"/>
    <w:multiLevelType w:val="multilevel"/>
    <w:tmpl w:val="E1CAC722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51FD20BD"/>
    <w:multiLevelType w:val="multilevel"/>
    <w:tmpl w:val="5E9297EC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543E1B31"/>
    <w:multiLevelType w:val="multilevel"/>
    <w:tmpl w:val="DC60FA02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635C7D38"/>
    <w:multiLevelType w:val="multilevel"/>
    <w:tmpl w:val="1CC8A9C2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74553F09"/>
    <w:multiLevelType w:val="multilevel"/>
    <w:tmpl w:val="FD705854"/>
    <w:lvl w:ilvl="0">
      <w:numFmt w:val="bullet"/>
      <w:lvlText w:val="•"/>
      <w:lvlJc w:val="left"/>
      <w:pPr>
        <w:ind w:left="28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392584403">
    <w:abstractNumId w:val="9"/>
  </w:num>
  <w:num w:numId="2" w16cid:durableId="1342198771">
    <w:abstractNumId w:val="8"/>
  </w:num>
  <w:num w:numId="3" w16cid:durableId="1013261758">
    <w:abstractNumId w:val="4"/>
  </w:num>
  <w:num w:numId="4" w16cid:durableId="1909612272">
    <w:abstractNumId w:val="10"/>
  </w:num>
  <w:num w:numId="5" w16cid:durableId="1198540467">
    <w:abstractNumId w:val="2"/>
  </w:num>
  <w:num w:numId="6" w16cid:durableId="217087848">
    <w:abstractNumId w:val="6"/>
  </w:num>
  <w:num w:numId="7" w16cid:durableId="1666400265">
    <w:abstractNumId w:val="0"/>
  </w:num>
  <w:num w:numId="8" w16cid:durableId="219555384">
    <w:abstractNumId w:val="5"/>
  </w:num>
  <w:num w:numId="9" w16cid:durableId="2094929194">
    <w:abstractNumId w:val="11"/>
  </w:num>
  <w:num w:numId="10" w16cid:durableId="1886140178">
    <w:abstractNumId w:val="1"/>
  </w:num>
  <w:num w:numId="11" w16cid:durableId="2141798342">
    <w:abstractNumId w:val="3"/>
  </w:num>
  <w:num w:numId="12" w16cid:durableId="1788432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3"/>
    <w:rsid w:val="000D68AC"/>
    <w:rsid w:val="003E7A33"/>
    <w:rsid w:val="00AD1DB0"/>
    <w:rsid w:val="00E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3E19"/>
  <w15:chartTrackingRefBased/>
  <w15:docId w15:val="{79064E44-C746-4775-8887-6EA86FB1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A33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Textbody"/>
    <w:link w:val="Nadpis3Char"/>
    <w:uiPriority w:val="9"/>
    <w:unhideWhenUsed/>
    <w:qFormat/>
    <w:rsid w:val="003E7A3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SimSun" w:hAnsi="Times New Roman" w:cs="Lucida Sans"/>
      <w:b/>
      <w:bCs/>
      <w:kern w:val="3"/>
      <w:sz w:val="28"/>
      <w:szCs w:val="28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E7A33"/>
    <w:rPr>
      <w:rFonts w:ascii="Times New Roman" w:eastAsia="SimSun" w:hAnsi="Times New Roman" w:cs="Lucida Sans"/>
      <w:b/>
      <w:bCs/>
      <w:kern w:val="3"/>
      <w:sz w:val="28"/>
      <w:szCs w:val="28"/>
      <w:lang w:eastAsia="zh-CN" w:bidi="hi-IN"/>
      <w14:ligatures w14:val="none"/>
    </w:rPr>
  </w:style>
  <w:style w:type="paragraph" w:customStyle="1" w:styleId="Textbody">
    <w:name w:val="Text body"/>
    <w:basedOn w:val="Normln"/>
    <w:rsid w:val="003E7A3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3E7A3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7A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1974</Words>
  <Characters>11652</Characters>
  <Application>Microsoft Office Word</Application>
  <DocSecurity>0</DocSecurity>
  <Lines>97</Lines>
  <Paragraphs>27</Paragraphs>
  <ScaleCrop>false</ScaleCrop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Matoušková</dc:creator>
  <cp:keywords/>
  <dc:description/>
  <cp:lastModifiedBy>Vendula Matoušková</cp:lastModifiedBy>
  <cp:revision>1</cp:revision>
  <dcterms:created xsi:type="dcterms:W3CDTF">2024-11-04T07:40:00Z</dcterms:created>
  <dcterms:modified xsi:type="dcterms:W3CDTF">2024-11-04T07:51:00Z</dcterms:modified>
</cp:coreProperties>
</file>